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6E" w:rsidRPr="00A03D6E" w:rsidRDefault="00A03D6E" w:rsidP="00A03D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03D6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Дидактическая игра «Эмоции».</w:t>
      </w:r>
    </w:p>
    <w:p w:rsidR="00A03D6E" w:rsidRDefault="00A03D6E" w:rsidP="00A03D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A03D6E" w:rsidRPr="00A03D6E" w:rsidRDefault="00A03D6E" w:rsidP="00A03D6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0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требований ФГОС </w:t>
      </w:r>
      <w:proofErr w:type="gramStart"/>
      <w:r w:rsidRPr="00A03D6E">
        <w:rPr>
          <w:rFonts w:ascii="Times New Roman" w:hAnsi="Times New Roman" w:cs="Times New Roman"/>
          <w:color w:val="000000" w:themeColor="text1"/>
          <w:sz w:val="28"/>
          <w:szCs w:val="28"/>
        </w:rPr>
        <w:t>ДО является</w:t>
      </w:r>
      <w:proofErr w:type="gramEnd"/>
      <w:r w:rsidRPr="00A0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полноценного развития личности воспитанников на фоне их эмоционального благополучия и положительного отношения к миру, к себе и к другим людям. Поэтому необходимо сформировать у детей умение учитывать интересы и </w:t>
      </w:r>
      <w:proofErr w:type="gramStart"/>
      <w:r w:rsidRPr="00A03D6E">
        <w:rPr>
          <w:rFonts w:ascii="Times New Roman" w:hAnsi="Times New Roman" w:cs="Times New Roman"/>
          <w:color w:val="000000" w:themeColor="text1"/>
          <w:sz w:val="28"/>
          <w:szCs w:val="28"/>
        </w:rPr>
        <w:t>чувства</w:t>
      </w:r>
      <w:proofErr w:type="gramEnd"/>
      <w:r w:rsidRPr="00A0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сверстников, так и взрослых, сопереживать неудачам и порадоваться успехам окружающих, адекватно проявлять свои чувства и эмоции.</w:t>
      </w:r>
    </w:p>
    <w:p w:rsidR="00A03D6E" w:rsidRDefault="00A03D6E" w:rsidP="00A03D6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3D6E" w:rsidRPr="00A03D6E" w:rsidRDefault="00A03D6E" w:rsidP="00A03D6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Возраст:</w:t>
      </w:r>
      <w:r w:rsidRPr="00A0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лет.</w:t>
      </w:r>
    </w:p>
    <w:p w:rsidR="00A03D6E" w:rsidRPr="00A03D6E" w:rsidRDefault="00A03D6E" w:rsidP="00A03D6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участников:</w:t>
      </w:r>
      <w:r w:rsidRPr="00A0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2-6 человек.</w:t>
      </w:r>
    </w:p>
    <w:p w:rsidR="00A03D6E" w:rsidRPr="00A03D6E" w:rsidRDefault="00A03D6E" w:rsidP="00A03D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A03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эмоциональной компетенции  дошкольников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03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03D6E" w:rsidRDefault="00A03D6E" w:rsidP="00A03D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03D6E" w:rsidRPr="00A03D6E" w:rsidRDefault="00A03D6E" w:rsidP="00A03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03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A03D6E" w:rsidRPr="00A03D6E" w:rsidRDefault="00A03D6E" w:rsidP="00A03D6E">
      <w:pPr>
        <w:numPr>
          <w:ilvl w:val="2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основными эмоциями: радость, удивление, грусть, гнев, страх. Учить видеть собственный эмоциональный образ и распознавать эмоциональные проявления других людей по различным признакам.</w:t>
      </w:r>
    </w:p>
    <w:p w:rsidR="00A03D6E" w:rsidRPr="00A03D6E" w:rsidRDefault="00A03D6E" w:rsidP="00A03D6E">
      <w:pPr>
        <w:numPr>
          <w:ilvl w:val="2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Способствовать открытому проявлению эмоций и чувств различными, социально приемлемыми способами (словесными, физическими, творческими и т. д.).</w:t>
      </w:r>
    </w:p>
    <w:p w:rsidR="00A03D6E" w:rsidRPr="00A03D6E" w:rsidRDefault="00A03D6E" w:rsidP="00A03D6E">
      <w:pPr>
        <w:numPr>
          <w:ilvl w:val="2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невербальных средств общения: мимики, пантомимики.</w:t>
      </w:r>
    </w:p>
    <w:p w:rsidR="00A03D6E" w:rsidRDefault="00A03D6E" w:rsidP="00A03D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D6E" w:rsidRDefault="00A03D6E" w:rsidP="00A03D6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Инструкция:</w:t>
      </w:r>
      <w:r w:rsidRPr="00A0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дидактическом пособии предложено несколько вариантов упражнений с набором:</w:t>
      </w:r>
    </w:p>
    <w:p w:rsidR="00A03D6E" w:rsidRPr="00A03D6E" w:rsidRDefault="00A03D6E" w:rsidP="00A03D6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D6E" w:rsidRPr="00A03D6E" w:rsidRDefault="00A03D6E" w:rsidP="00A03D6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</w:t>
      </w:r>
      <w:r w:rsidRPr="00A03D6E">
        <w:rPr>
          <w:rFonts w:ascii="Times New Roman" w:hAnsi="Times New Roman" w:cs="Times New Roman"/>
          <w:color w:val="000000" w:themeColor="text1"/>
          <w:sz w:val="28"/>
          <w:szCs w:val="28"/>
        </w:rPr>
        <w:t>едагог выкладывает из форм - основ эмоцию, используя все части лица, а потом просит ребенка повторить его или выразить эту эмоцию на другом лице, включив понятия пола, возраста и особенностей внешности с помощью волос.</w:t>
      </w:r>
    </w:p>
    <w:p w:rsidR="00A03D6E" w:rsidRPr="00A03D6E" w:rsidRDefault="00A03D6E" w:rsidP="00A03D6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Педагог выкладывает выражение лица, специально поставив одну-две составляющих неверно (рот из «радости», а глаза – из «злости»), называет ребенку эмоцию и просит его заменить несоответствующие </w:t>
      </w:r>
      <w:proofErr w:type="gramStart"/>
      <w:r w:rsidRPr="00A03D6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0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подходящие.</w:t>
      </w:r>
    </w:p>
    <w:p w:rsidR="00A03D6E" w:rsidRPr="00A03D6E" w:rsidRDefault="00A03D6E" w:rsidP="00A03D6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D6E">
        <w:rPr>
          <w:rFonts w:ascii="Times New Roman" w:hAnsi="Times New Roman" w:cs="Times New Roman"/>
          <w:color w:val="000000" w:themeColor="text1"/>
          <w:sz w:val="28"/>
          <w:szCs w:val="28"/>
        </w:rPr>
        <w:t>3. Педагог называет ребенку разные бытовые ситуации и предлагает назвать свои эмоции в этих ситуациях и выложить соответствующие лица.</w:t>
      </w:r>
    </w:p>
    <w:p w:rsidR="00A03D6E" w:rsidRPr="00A03D6E" w:rsidRDefault="00A03D6E" w:rsidP="00A03D6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D6E">
        <w:rPr>
          <w:rFonts w:ascii="Times New Roman" w:hAnsi="Times New Roman" w:cs="Times New Roman"/>
          <w:color w:val="000000" w:themeColor="text1"/>
          <w:sz w:val="28"/>
          <w:szCs w:val="28"/>
        </w:rPr>
        <w:t>4. Дети самостоятельно выбирают форму-основу эмоции и выкладывают её из деталей.</w:t>
      </w:r>
    </w:p>
    <w:p w:rsidR="00A03D6E" w:rsidRPr="00A03D6E" w:rsidRDefault="00A03D6E" w:rsidP="00A03D6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5.Педагог использует пособие в игре – драматизации. </w:t>
      </w:r>
      <w:proofErr w:type="gramStart"/>
      <w:r w:rsidRPr="00A03D6E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драматизация сказки «Колобок»: колобок весёлый, грустный (в зависимости от того, с какой эмоцией карточка у ребенка), заяц весёлый, грустный, обиженный и  т. д.</w:t>
      </w:r>
      <w:proofErr w:type="gramEnd"/>
    </w:p>
    <w:p w:rsidR="008D59CB" w:rsidRDefault="007E5638" w:rsidP="00A03D6E">
      <w:pPr>
        <w:spacing w:after="0" w:line="240" w:lineRule="auto"/>
        <w:ind w:left="-284"/>
        <w:jc w:val="both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666891" cy="4071668"/>
            <wp:effectExtent l="0" t="0" r="635" b="5080"/>
            <wp:docPr id="1" name="Рисунок 1" descr="F:\DCIM\103_PANA\P103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3_PANA\P10300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462" cy="407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6AB4"/>
    <w:multiLevelType w:val="multilevel"/>
    <w:tmpl w:val="B93A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6E"/>
    <w:rsid w:val="007E5638"/>
    <w:rsid w:val="008D59CB"/>
    <w:rsid w:val="00A0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мацко</dc:creator>
  <cp:lastModifiedBy>User</cp:lastModifiedBy>
  <cp:revision>2</cp:revision>
  <dcterms:created xsi:type="dcterms:W3CDTF">2016-01-20T15:34:00Z</dcterms:created>
  <dcterms:modified xsi:type="dcterms:W3CDTF">2016-01-22T03:53:00Z</dcterms:modified>
</cp:coreProperties>
</file>